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12" w:rsidRDefault="00E24812" w:rsidP="009C16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9C1639" w:rsidRDefault="009C1639" w:rsidP="009C1639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KQ-800KDE</w:t>
      </w:r>
    </w:p>
    <w:p w:rsidR="009C1639" w:rsidRDefault="009C1639" w:rsidP="009C1639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9C1639" w:rsidRDefault="009C1639" w:rsidP="009C16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26DE3" wp14:editId="5A1E6758">
            <wp:simplePos x="0" y="0"/>
            <wp:positionH relativeFrom="column">
              <wp:posOffset>4223055</wp:posOffset>
            </wp:positionH>
            <wp:positionV relativeFrom="paragraph">
              <wp:posOffset>9322</wp:posOffset>
            </wp:positionV>
            <wp:extent cx="2114550" cy="1628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型号：KQ-800KDE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超声功率：800W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价格：15980元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9C1639" w:rsidRPr="001D32BE" w:rsidRDefault="009C1639" w:rsidP="009C1639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1D32B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标配高功率换能器超声功率100W、超声频率40kHz。</w:t>
      </w:r>
    </w:p>
    <w:p w:rsidR="00F93FBC" w:rsidRPr="009C1639" w:rsidRDefault="00F93FBC" w:rsidP="009C1639"/>
    <w:sectPr w:rsidR="00F93FBC" w:rsidRPr="009C163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EC" w:rsidRDefault="005136EC" w:rsidP="005B7659">
      <w:r>
        <w:separator/>
      </w:r>
    </w:p>
  </w:endnote>
  <w:endnote w:type="continuationSeparator" w:id="0">
    <w:p w:rsidR="005136EC" w:rsidRDefault="005136EC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EC" w:rsidRDefault="005136EC" w:rsidP="005B7659">
      <w:r>
        <w:separator/>
      </w:r>
    </w:p>
  </w:footnote>
  <w:footnote w:type="continuationSeparator" w:id="0">
    <w:p w:rsidR="005136EC" w:rsidRDefault="005136EC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136E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C1639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4812"/>
    <w:rsid w:val="00E2630E"/>
    <w:rsid w:val="00E36510"/>
    <w:rsid w:val="00EA0672"/>
    <w:rsid w:val="00EF244B"/>
    <w:rsid w:val="00F54FC8"/>
    <w:rsid w:val="00F579A4"/>
    <w:rsid w:val="00F83610"/>
    <w:rsid w:val="00F93FBC"/>
    <w:rsid w:val="00FC4A71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3131D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71DB5-C464-40FF-B02B-5B3DAEB3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